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B1D6" w14:textId="77777777" w:rsidR="004B2174" w:rsidRPr="003F6F74" w:rsidRDefault="004B2174" w:rsidP="003419F3">
      <w:pPr>
        <w:pStyle w:val="NoSpacing"/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3F6F74">
        <w:rPr>
          <w:rFonts w:asciiTheme="majorHAnsi" w:hAnsiTheme="majorHAnsi" w:cstheme="minorHAnsi"/>
          <w:b/>
        </w:rPr>
        <w:t>Finance Director</w:t>
      </w:r>
    </w:p>
    <w:p w14:paraId="5F5C416C" w14:textId="77777777" w:rsidR="007A242F" w:rsidRPr="003F6F74" w:rsidRDefault="007A242F" w:rsidP="003419F3">
      <w:pPr>
        <w:pStyle w:val="NoSpacing"/>
        <w:jc w:val="center"/>
        <w:rPr>
          <w:rFonts w:asciiTheme="majorHAnsi" w:hAnsiTheme="majorHAnsi" w:cstheme="minorHAnsi"/>
          <w:b/>
        </w:rPr>
      </w:pPr>
      <w:r w:rsidRPr="003F6F74">
        <w:rPr>
          <w:rFonts w:asciiTheme="majorHAnsi" w:hAnsiTheme="majorHAnsi" w:cstheme="minorHAnsi"/>
          <w:b/>
        </w:rPr>
        <w:t>Central Shenandoah Planning District Commission</w:t>
      </w:r>
    </w:p>
    <w:p w14:paraId="7146AE8A" w14:textId="77777777" w:rsidR="00777C67" w:rsidRPr="003F6F74" w:rsidRDefault="00777C67" w:rsidP="003419F3">
      <w:pPr>
        <w:pStyle w:val="BodyText"/>
        <w:rPr>
          <w:rFonts w:asciiTheme="minorHAnsi" w:hAnsiTheme="minorHAnsi" w:cstheme="minorHAnsi"/>
          <w:szCs w:val="24"/>
        </w:rPr>
      </w:pPr>
    </w:p>
    <w:p w14:paraId="4C1000A6" w14:textId="339158F7" w:rsidR="004A07F5" w:rsidRDefault="004A07F5" w:rsidP="003419F3">
      <w:pPr>
        <w:pStyle w:val="BodyText"/>
        <w:rPr>
          <w:rFonts w:asciiTheme="minorHAnsi" w:hAnsiTheme="minorHAnsi" w:cstheme="minorHAnsi"/>
          <w:szCs w:val="24"/>
        </w:rPr>
      </w:pPr>
      <w:r w:rsidRPr="003F6F74">
        <w:rPr>
          <w:rFonts w:asciiTheme="minorHAnsi" w:hAnsiTheme="minorHAnsi" w:cstheme="minorHAnsi"/>
          <w:szCs w:val="24"/>
        </w:rPr>
        <w:t>Central Shenandoah Planning District Commission</w:t>
      </w:r>
      <w:r>
        <w:rPr>
          <w:rFonts w:asciiTheme="minorHAnsi" w:hAnsiTheme="minorHAnsi" w:cstheme="minorHAnsi"/>
          <w:szCs w:val="24"/>
        </w:rPr>
        <w:t xml:space="preserve"> (“CSPDC”) seeks an experienced Finance Director to join our 16-member planning and leadership team. CSPDC is</w:t>
      </w:r>
      <w:r w:rsidR="00242CB3" w:rsidRPr="003F6F74">
        <w:rPr>
          <w:rFonts w:asciiTheme="minorHAnsi" w:hAnsiTheme="minorHAnsi" w:cstheme="minorHAnsi"/>
          <w:szCs w:val="24"/>
        </w:rPr>
        <w:t xml:space="preserve"> </w:t>
      </w:r>
      <w:r w:rsidR="00777C67" w:rsidRPr="003F6F74">
        <w:rPr>
          <w:rFonts w:asciiTheme="minorHAnsi" w:hAnsiTheme="minorHAnsi" w:cstheme="minorHAnsi"/>
          <w:szCs w:val="24"/>
        </w:rPr>
        <w:t xml:space="preserve">a regional planning organization </w:t>
      </w:r>
      <w:r w:rsidR="004C60A0" w:rsidRPr="003F6F74">
        <w:rPr>
          <w:rFonts w:asciiTheme="minorHAnsi" w:hAnsiTheme="minorHAnsi" w:cstheme="minorHAnsi"/>
          <w:szCs w:val="24"/>
        </w:rPr>
        <w:t xml:space="preserve">serving </w:t>
      </w:r>
      <w:r w:rsidR="003D7025">
        <w:rPr>
          <w:rFonts w:asciiTheme="minorHAnsi" w:hAnsiTheme="minorHAnsi" w:cstheme="minorHAnsi"/>
          <w:szCs w:val="24"/>
        </w:rPr>
        <w:t>5</w:t>
      </w:r>
      <w:r w:rsidR="004C60A0" w:rsidRPr="003F6F74">
        <w:rPr>
          <w:rFonts w:asciiTheme="minorHAnsi" w:hAnsiTheme="minorHAnsi" w:cstheme="minorHAnsi"/>
          <w:szCs w:val="24"/>
        </w:rPr>
        <w:t xml:space="preserve"> counties, </w:t>
      </w:r>
      <w:r w:rsidR="003D7025">
        <w:rPr>
          <w:rFonts w:asciiTheme="minorHAnsi" w:hAnsiTheme="minorHAnsi" w:cstheme="minorHAnsi"/>
          <w:szCs w:val="24"/>
        </w:rPr>
        <w:t>5</w:t>
      </w:r>
      <w:r w:rsidR="004C60A0" w:rsidRPr="003F6F74">
        <w:rPr>
          <w:rFonts w:asciiTheme="minorHAnsi" w:hAnsiTheme="minorHAnsi" w:cstheme="minorHAnsi"/>
          <w:szCs w:val="24"/>
        </w:rPr>
        <w:t xml:space="preserve"> cities and </w:t>
      </w:r>
      <w:r w:rsidR="003D7025">
        <w:rPr>
          <w:rFonts w:asciiTheme="minorHAnsi" w:hAnsiTheme="minorHAnsi" w:cstheme="minorHAnsi"/>
          <w:szCs w:val="24"/>
        </w:rPr>
        <w:t>11</w:t>
      </w:r>
      <w:r w:rsidR="004C60A0" w:rsidRPr="003F6F74">
        <w:rPr>
          <w:rFonts w:asciiTheme="minorHAnsi" w:hAnsiTheme="minorHAnsi" w:cstheme="minorHAnsi"/>
          <w:szCs w:val="24"/>
        </w:rPr>
        <w:t xml:space="preserve"> towns in the heart of the Shenandoah Valley</w:t>
      </w:r>
      <w:r>
        <w:rPr>
          <w:rFonts w:asciiTheme="minorHAnsi" w:hAnsiTheme="minorHAnsi" w:cstheme="minorHAnsi"/>
          <w:szCs w:val="24"/>
        </w:rPr>
        <w:t xml:space="preserve">. </w:t>
      </w:r>
      <w:r w:rsidRPr="004A07F5">
        <w:rPr>
          <w:rFonts w:asciiTheme="minorHAnsi" w:hAnsiTheme="minorHAnsi" w:cstheme="minorHAnsi"/>
          <w:szCs w:val="24"/>
        </w:rPr>
        <w:t xml:space="preserve">CSPDC provides </w:t>
      </w:r>
      <w:r w:rsidR="009A7EC5">
        <w:rPr>
          <w:rFonts w:asciiTheme="minorHAnsi" w:hAnsiTheme="minorHAnsi" w:cstheme="minorHAnsi"/>
          <w:szCs w:val="24"/>
        </w:rPr>
        <w:t xml:space="preserve">high-quality </w:t>
      </w:r>
      <w:r w:rsidRPr="004A07F5">
        <w:rPr>
          <w:rFonts w:asciiTheme="minorHAnsi" w:hAnsiTheme="minorHAnsi" w:cstheme="minorHAnsi"/>
          <w:szCs w:val="24"/>
        </w:rPr>
        <w:t xml:space="preserve">planning; public administration; grant management; fiscal management; project development and implementation; and technical assistance services to member jurisdictions. CSPDC also offers program support to state and federal agencies, as requested. </w:t>
      </w:r>
      <w:r w:rsidR="00D31394" w:rsidRPr="00D31394">
        <w:rPr>
          <w:rFonts w:asciiTheme="minorHAnsi" w:hAnsiTheme="minorHAnsi" w:cstheme="minorHAnsi"/>
          <w:szCs w:val="24"/>
        </w:rPr>
        <w:t xml:space="preserve">Of </w:t>
      </w:r>
      <w:r w:rsidR="00D31394">
        <w:rPr>
          <w:rFonts w:asciiTheme="minorHAnsi" w:hAnsiTheme="minorHAnsi" w:cstheme="minorHAnsi"/>
          <w:szCs w:val="24"/>
        </w:rPr>
        <w:t xml:space="preserve">Virginia’s </w:t>
      </w:r>
      <w:r w:rsidR="00D31394" w:rsidRPr="00D31394">
        <w:rPr>
          <w:rFonts w:asciiTheme="minorHAnsi" w:hAnsiTheme="minorHAnsi" w:cstheme="minorHAnsi"/>
          <w:szCs w:val="24"/>
        </w:rPr>
        <w:t>21 Planning District Commissions</w:t>
      </w:r>
      <w:r w:rsidR="003D7025">
        <w:rPr>
          <w:rFonts w:asciiTheme="minorHAnsi" w:hAnsiTheme="minorHAnsi" w:cstheme="minorHAnsi"/>
          <w:szCs w:val="24"/>
        </w:rPr>
        <w:t>/</w:t>
      </w:r>
      <w:r w:rsidR="00D31394" w:rsidRPr="00D31394">
        <w:rPr>
          <w:rFonts w:asciiTheme="minorHAnsi" w:hAnsiTheme="minorHAnsi" w:cstheme="minorHAnsi"/>
          <w:szCs w:val="24"/>
        </w:rPr>
        <w:t>Regional Councils, CSPDC is one of the largest and is the only PDC to encompass two Metropolitan Planning Organizations (MPOs). CSPDC’s region is also a designated Economic Development District (EDD) and certain localities are located in the Appalachian Region.</w:t>
      </w:r>
      <w:r w:rsidR="00D31394">
        <w:rPr>
          <w:rFonts w:asciiTheme="minorHAnsi" w:hAnsiTheme="minorHAnsi" w:cstheme="minorHAnsi"/>
          <w:szCs w:val="24"/>
        </w:rPr>
        <w:t xml:space="preserve"> </w:t>
      </w:r>
      <w:r w:rsidRPr="004A07F5">
        <w:rPr>
          <w:rFonts w:asciiTheme="minorHAnsi" w:hAnsiTheme="minorHAnsi" w:cstheme="minorHAnsi"/>
          <w:szCs w:val="24"/>
        </w:rPr>
        <w:t xml:space="preserve">CSPDC’s broad focus areas are </w:t>
      </w:r>
      <w:r w:rsidR="002D1D3C">
        <w:rPr>
          <w:rFonts w:asciiTheme="minorHAnsi" w:hAnsiTheme="minorHAnsi" w:cstheme="minorHAnsi"/>
          <w:szCs w:val="24"/>
        </w:rPr>
        <w:t>Affordable Housing</w:t>
      </w:r>
      <w:r w:rsidR="003D7025">
        <w:rPr>
          <w:rFonts w:asciiTheme="minorHAnsi" w:hAnsiTheme="minorHAnsi" w:cstheme="minorHAnsi"/>
          <w:szCs w:val="24"/>
        </w:rPr>
        <w:t>,</w:t>
      </w:r>
      <w:r w:rsidR="002D1D3C">
        <w:rPr>
          <w:rFonts w:asciiTheme="minorHAnsi" w:hAnsiTheme="minorHAnsi" w:cstheme="minorHAnsi"/>
          <w:szCs w:val="24"/>
        </w:rPr>
        <w:t xml:space="preserve"> </w:t>
      </w:r>
      <w:r w:rsidRPr="004A07F5">
        <w:rPr>
          <w:rFonts w:asciiTheme="minorHAnsi" w:hAnsiTheme="minorHAnsi" w:cstheme="minorHAnsi"/>
          <w:szCs w:val="24"/>
        </w:rPr>
        <w:t>Economic and Community Development</w:t>
      </w:r>
      <w:r w:rsidR="003D7025">
        <w:rPr>
          <w:rFonts w:asciiTheme="minorHAnsi" w:hAnsiTheme="minorHAnsi" w:cstheme="minorHAnsi"/>
          <w:szCs w:val="24"/>
        </w:rPr>
        <w:t>,</w:t>
      </w:r>
      <w:r w:rsidRPr="004A07F5">
        <w:rPr>
          <w:rFonts w:asciiTheme="minorHAnsi" w:hAnsiTheme="minorHAnsi" w:cstheme="minorHAnsi"/>
          <w:szCs w:val="24"/>
        </w:rPr>
        <w:t xml:space="preserve"> and Transportation Services.</w:t>
      </w:r>
      <w:r w:rsidR="008C4C35">
        <w:rPr>
          <w:rFonts w:asciiTheme="minorHAnsi" w:hAnsiTheme="minorHAnsi" w:cstheme="minorHAnsi"/>
          <w:szCs w:val="24"/>
        </w:rPr>
        <w:t xml:space="preserve"> In addition, CSPDC operates a small-urban public transit system (BRITE) in the Staunton-Augusta-Waynesboro</w:t>
      </w:r>
      <w:r w:rsidR="00D31394">
        <w:rPr>
          <w:rFonts w:asciiTheme="minorHAnsi" w:hAnsiTheme="minorHAnsi" w:cstheme="minorHAnsi"/>
          <w:szCs w:val="24"/>
        </w:rPr>
        <w:t xml:space="preserve"> </w:t>
      </w:r>
      <w:r w:rsidR="008C4C35">
        <w:rPr>
          <w:rFonts w:asciiTheme="minorHAnsi" w:hAnsiTheme="minorHAnsi" w:cstheme="minorHAnsi"/>
          <w:szCs w:val="24"/>
        </w:rPr>
        <w:t>area through a turnkey contract with a transit service provider. CSPDC’s primary office is</w:t>
      </w:r>
      <w:r w:rsidR="00024AD3">
        <w:rPr>
          <w:rFonts w:asciiTheme="minorHAnsi" w:hAnsiTheme="minorHAnsi" w:cstheme="minorHAnsi"/>
          <w:szCs w:val="24"/>
        </w:rPr>
        <w:t xml:space="preserve"> located</w:t>
      </w:r>
      <w:r w:rsidR="008C4C35">
        <w:rPr>
          <w:rFonts w:asciiTheme="minorHAnsi" w:hAnsiTheme="minorHAnsi" w:cstheme="minorHAnsi"/>
          <w:szCs w:val="24"/>
        </w:rPr>
        <w:t xml:space="preserve"> in Staunton, Virginia. </w:t>
      </w:r>
      <w:hyperlink r:id="rId5" w:history="1">
        <w:r w:rsidR="008C4C35" w:rsidRPr="002A1AFE">
          <w:rPr>
            <w:rStyle w:val="Hyperlink"/>
            <w:rFonts w:asciiTheme="minorHAnsi" w:hAnsiTheme="minorHAnsi" w:cstheme="minorHAnsi"/>
            <w:szCs w:val="24"/>
          </w:rPr>
          <w:t>www.cspdc.org</w:t>
        </w:r>
      </w:hyperlink>
    </w:p>
    <w:p w14:paraId="632AB683" w14:textId="77777777" w:rsidR="00BC6E38" w:rsidRPr="003F6F74" w:rsidRDefault="00BC6E38" w:rsidP="003419F3">
      <w:pPr>
        <w:pStyle w:val="BodyText"/>
        <w:rPr>
          <w:rFonts w:asciiTheme="minorHAnsi" w:hAnsiTheme="minorHAnsi" w:cstheme="minorHAnsi"/>
          <w:szCs w:val="24"/>
        </w:rPr>
      </w:pPr>
    </w:p>
    <w:p w14:paraId="041879F5" w14:textId="12206937" w:rsidR="006B3EF2" w:rsidRDefault="00BC6E38" w:rsidP="003419F3">
      <w:pPr>
        <w:pStyle w:val="BodyText"/>
        <w:rPr>
          <w:rFonts w:asciiTheme="minorHAnsi" w:hAnsiTheme="minorHAnsi" w:cstheme="minorHAnsi"/>
          <w:szCs w:val="24"/>
        </w:rPr>
      </w:pPr>
      <w:r w:rsidRPr="003F6F74">
        <w:rPr>
          <w:rFonts w:asciiTheme="minorHAnsi" w:hAnsiTheme="minorHAnsi" w:cstheme="minorHAnsi"/>
          <w:szCs w:val="24"/>
        </w:rPr>
        <w:t>Th</w:t>
      </w:r>
      <w:r w:rsidR="007D4F85">
        <w:rPr>
          <w:rFonts w:asciiTheme="minorHAnsi" w:hAnsiTheme="minorHAnsi" w:cstheme="minorHAnsi"/>
          <w:szCs w:val="24"/>
        </w:rPr>
        <w:t>is senior-level</w:t>
      </w:r>
      <w:r w:rsidRPr="003F6F74">
        <w:rPr>
          <w:rFonts w:asciiTheme="minorHAnsi" w:hAnsiTheme="minorHAnsi" w:cstheme="minorHAnsi"/>
          <w:szCs w:val="24"/>
        </w:rPr>
        <w:t xml:space="preserve"> position </w:t>
      </w:r>
      <w:r w:rsidR="00A909A2" w:rsidRPr="003F6F74">
        <w:rPr>
          <w:rFonts w:asciiTheme="minorHAnsi" w:hAnsiTheme="minorHAnsi" w:cstheme="minorHAnsi"/>
          <w:szCs w:val="24"/>
        </w:rPr>
        <w:t xml:space="preserve">reports to the Executive Director </w:t>
      </w:r>
      <w:r w:rsidR="00A909A2">
        <w:rPr>
          <w:rFonts w:asciiTheme="minorHAnsi" w:hAnsiTheme="minorHAnsi" w:cstheme="minorHAnsi"/>
          <w:szCs w:val="24"/>
        </w:rPr>
        <w:t xml:space="preserve">and </w:t>
      </w:r>
      <w:r w:rsidRPr="003F6F74">
        <w:rPr>
          <w:rFonts w:asciiTheme="minorHAnsi" w:hAnsiTheme="minorHAnsi" w:cstheme="minorHAnsi"/>
          <w:szCs w:val="24"/>
        </w:rPr>
        <w:t xml:space="preserve">is responsible </w:t>
      </w:r>
      <w:r w:rsidR="007D4F85">
        <w:rPr>
          <w:rFonts w:asciiTheme="minorHAnsi" w:hAnsiTheme="minorHAnsi" w:cstheme="minorHAnsi"/>
          <w:szCs w:val="24"/>
        </w:rPr>
        <w:t xml:space="preserve">for directing </w:t>
      </w:r>
      <w:r w:rsidR="006E28C3">
        <w:rPr>
          <w:rFonts w:asciiTheme="minorHAnsi" w:hAnsiTheme="minorHAnsi" w:cstheme="minorHAnsi"/>
          <w:szCs w:val="24"/>
        </w:rPr>
        <w:t xml:space="preserve">and supervising </w:t>
      </w:r>
      <w:r w:rsidR="007D4F85" w:rsidRPr="00120E04">
        <w:rPr>
          <w:rFonts w:asciiTheme="minorHAnsi" w:hAnsiTheme="minorHAnsi" w:cstheme="minorHAnsi"/>
          <w:szCs w:val="24"/>
        </w:rPr>
        <w:t xml:space="preserve">the fiscal </w:t>
      </w:r>
      <w:r w:rsidR="00120E04">
        <w:rPr>
          <w:rFonts w:asciiTheme="minorHAnsi" w:hAnsiTheme="minorHAnsi" w:cstheme="minorHAnsi"/>
          <w:szCs w:val="24"/>
        </w:rPr>
        <w:t>operations</w:t>
      </w:r>
      <w:r w:rsidR="009A7EC5">
        <w:rPr>
          <w:rFonts w:asciiTheme="minorHAnsi" w:hAnsiTheme="minorHAnsi" w:cstheme="minorHAnsi"/>
          <w:szCs w:val="24"/>
        </w:rPr>
        <w:t xml:space="preserve"> of the organization</w:t>
      </w:r>
      <w:r w:rsidR="00A909A2">
        <w:rPr>
          <w:rFonts w:asciiTheme="minorHAnsi" w:hAnsiTheme="minorHAnsi" w:cstheme="minorHAnsi"/>
          <w:szCs w:val="24"/>
        </w:rPr>
        <w:t>:</w:t>
      </w:r>
      <w:r w:rsidR="009A7EC5">
        <w:rPr>
          <w:rFonts w:asciiTheme="minorHAnsi" w:hAnsiTheme="minorHAnsi" w:cstheme="minorHAnsi"/>
          <w:szCs w:val="24"/>
        </w:rPr>
        <w:t xml:space="preserve"> </w:t>
      </w:r>
    </w:p>
    <w:p w14:paraId="063F9B43" w14:textId="2E4AEE36" w:rsidR="006B3EF2" w:rsidRDefault="006B3EF2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7D4F85">
        <w:rPr>
          <w:rFonts w:asciiTheme="minorHAnsi" w:hAnsiTheme="minorHAnsi" w:cstheme="minorHAnsi"/>
          <w:szCs w:val="24"/>
        </w:rPr>
        <w:t xml:space="preserve">evelop and </w:t>
      </w:r>
      <w:r w:rsidR="009A7EC5">
        <w:rPr>
          <w:rFonts w:asciiTheme="minorHAnsi" w:hAnsiTheme="minorHAnsi" w:cstheme="minorHAnsi"/>
          <w:szCs w:val="24"/>
        </w:rPr>
        <w:t>execut</w:t>
      </w:r>
      <w:r w:rsidR="007B6C7F">
        <w:rPr>
          <w:rFonts w:asciiTheme="minorHAnsi" w:hAnsiTheme="minorHAnsi" w:cstheme="minorHAnsi"/>
          <w:szCs w:val="24"/>
        </w:rPr>
        <w:t>e</w:t>
      </w:r>
      <w:r w:rsidR="007D4F85">
        <w:rPr>
          <w:rFonts w:asciiTheme="minorHAnsi" w:hAnsiTheme="minorHAnsi" w:cstheme="minorHAnsi"/>
          <w:szCs w:val="24"/>
        </w:rPr>
        <w:t xml:space="preserve"> </w:t>
      </w:r>
      <w:r w:rsidR="00A909A2">
        <w:rPr>
          <w:rFonts w:asciiTheme="minorHAnsi" w:hAnsiTheme="minorHAnsi" w:cstheme="minorHAnsi"/>
          <w:szCs w:val="24"/>
        </w:rPr>
        <w:t xml:space="preserve">the </w:t>
      </w:r>
      <w:r w:rsidR="00A909A2" w:rsidRPr="003F6F74">
        <w:rPr>
          <w:rFonts w:asciiTheme="minorHAnsi" w:hAnsiTheme="minorHAnsi" w:cstheme="minorHAnsi"/>
          <w:szCs w:val="24"/>
        </w:rPr>
        <w:t>$14.5 million</w:t>
      </w:r>
      <w:r w:rsidR="00A909A2">
        <w:rPr>
          <w:rFonts w:asciiTheme="minorHAnsi" w:hAnsiTheme="minorHAnsi" w:cstheme="minorHAnsi"/>
          <w:szCs w:val="24"/>
        </w:rPr>
        <w:t xml:space="preserve"> annual</w:t>
      </w:r>
      <w:r w:rsidR="00BC6E38" w:rsidRPr="003F6F74">
        <w:rPr>
          <w:rFonts w:asciiTheme="minorHAnsi" w:hAnsiTheme="minorHAnsi" w:cstheme="minorHAnsi"/>
          <w:szCs w:val="24"/>
        </w:rPr>
        <w:t xml:space="preserve"> budget</w:t>
      </w:r>
      <w:r w:rsidR="00A909A2">
        <w:rPr>
          <w:rFonts w:asciiTheme="minorHAnsi" w:hAnsiTheme="minorHAnsi" w:cstheme="minorHAnsi"/>
          <w:szCs w:val="24"/>
        </w:rPr>
        <w:t>, which consists of grants, contracts, and operating fund</w:t>
      </w:r>
      <w:r>
        <w:rPr>
          <w:rFonts w:asciiTheme="minorHAnsi" w:hAnsiTheme="minorHAnsi" w:cstheme="minorHAnsi"/>
          <w:szCs w:val="24"/>
        </w:rPr>
        <w:t>s.</w:t>
      </w:r>
    </w:p>
    <w:p w14:paraId="5684D220" w14:textId="6D6F6C72" w:rsidR="001A5F1B" w:rsidRDefault="001A5F1B" w:rsidP="001A5F1B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Manage the accounting system, general ledger, accounts receivable, accounts payable, and general bookkeeping functions in compliance with Generally Accepted Accounting Principles (GAAP) established by the Governmental Accounting Standards Board (GASB).</w:t>
      </w:r>
    </w:p>
    <w:p w14:paraId="12A060E6" w14:textId="2DB21B24" w:rsidR="001A5F1B" w:rsidRDefault="001A5F1B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financial administration for grants and awards, including interpretation of award documents and compliance with terms of award.</w:t>
      </w:r>
    </w:p>
    <w:p w14:paraId="73FC9262" w14:textId="0A2A44DC" w:rsidR="003419F3" w:rsidRDefault="003419F3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Manage preparation and submission of payment requests for all programs. </w:t>
      </w:r>
    </w:p>
    <w:p w14:paraId="4CC18809" w14:textId="348FE3AE" w:rsidR="0034554E" w:rsidRDefault="0034554E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Prepare and submit various federal, state, and other reports in a timely manner.</w:t>
      </w:r>
    </w:p>
    <w:p w14:paraId="5DF41A8B" w14:textId="52783501" w:rsidR="001A5F1B" w:rsidRPr="001A5F1B" w:rsidRDefault="001A5F1B" w:rsidP="001A5F1B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Manage time-tracking and payroll processes</w:t>
      </w:r>
      <w:r w:rsidR="003D7025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and certain human resource functions.</w:t>
      </w:r>
    </w:p>
    <w:p w14:paraId="1A541E4C" w14:textId="2418BB3F" w:rsidR="007B6C7F" w:rsidRDefault="006B3EF2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6E28C3">
        <w:rPr>
          <w:rFonts w:asciiTheme="minorHAnsi" w:hAnsiTheme="minorHAnsi" w:cstheme="minorHAnsi"/>
          <w:szCs w:val="24"/>
        </w:rPr>
        <w:t>repar</w:t>
      </w:r>
      <w:r w:rsidR="007B6C7F">
        <w:rPr>
          <w:rFonts w:asciiTheme="minorHAnsi" w:hAnsiTheme="minorHAnsi" w:cstheme="minorHAnsi"/>
          <w:szCs w:val="24"/>
        </w:rPr>
        <w:t>e</w:t>
      </w:r>
      <w:r w:rsidR="006E28C3">
        <w:rPr>
          <w:rFonts w:asciiTheme="minorHAnsi" w:hAnsiTheme="minorHAnsi" w:cstheme="minorHAnsi"/>
          <w:szCs w:val="24"/>
        </w:rPr>
        <w:t xml:space="preserve">, </w:t>
      </w:r>
      <w:r w:rsidR="007B6C7F">
        <w:rPr>
          <w:rFonts w:asciiTheme="minorHAnsi" w:hAnsiTheme="minorHAnsi" w:cstheme="minorHAnsi"/>
          <w:szCs w:val="24"/>
        </w:rPr>
        <w:t>interpret</w:t>
      </w:r>
      <w:r w:rsidR="006E28C3">
        <w:rPr>
          <w:rFonts w:asciiTheme="minorHAnsi" w:hAnsiTheme="minorHAnsi" w:cstheme="minorHAnsi"/>
          <w:szCs w:val="24"/>
        </w:rPr>
        <w:t>, and communicat</w:t>
      </w:r>
      <w:r w:rsidR="007B6C7F">
        <w:rPr>
          <w:rFonts w:asciiTheme="minorHAnsi" w:hAnsiTheme="minorHAnsi" w:cstheme="minorHAnsi"/>
          <w:szCs w:val="24"/>
        </w:rPr>
        <w:t>e</w:t>
      </w:r>
      <w:r w:rsidR="006E28C3">
        <w:rPr>
          <w:rFonts w:asciiTheme="minorHAnsi" w:hAnsiTheme="minorHAnsi" w:cstheme="minorHAnsi"/>
          <w:szCs w:val="24"/>
        </w:rPr>
        <w:t xml:space="preserve"> financial results to the Executive Director and </w:t>
      </w:r>
      <w:r w:rsidR="00245143">
        <w:rPr>
          <w:rFonts w:asciiTheme="minorHAnsi" w:hAnsiTheme="minorHAnsi" w:cstheme="minorHAnsi"/>
          <w:szCs w:val="24"/>
        </w:rPr>
        <w:t>the</w:t>
      </w:r>
      <w:r w:rsidR="006E28C3">
        <w:rPr>
          <w:rFonts w:asciiTheme="minorHAnsi" w:hAnsiTheme="minorHAnsi" w:cstheme="minorHAnsi"/>
          <w:szCs w:val="24"/>
        </w:rPr>
        <w:t xml:space="preserve"> Commission</w:t>
      </w:r>
      <w:r w:rsidR="00295360">
        <w:rPr>
          <w:rFonts w:asciiTheme="minorHAnsi" w:hAnsiTheme="minorHAnsi" w:cstheme="minorHAnsi"/>
          <w:szCs w:val="24"/>
        </w:rPr>
        <w:t xml:space="preserve"> through written reports and verbal presentations. </w:t>
      </w:r>
    </w:p>
    <w:p w14:paraId="53A1C98D" w14:textId="7A9D2696" w:rsidR="007B6C7F" w:rsidRDefault="007B6C7F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Prepare information for and respond to requests from the third-party audit team during the annual audit.</w:t>
      </w:r>
    </w:p>
    <w:p w14:paraId="707FB5E0" w14:textId="32EB4489" w:rsidR="00295360" w:rsidRPr="00B05C65" w:rsidRDefault="007B6C7F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05C65">
        <w:rPr>
          <w:rFonts w:asciiTheme="minorHAnsi" w:hAnsiTheme="minorHAnsi" w:cstheme="minorHAnsi"/>
          <w:szCs w:val="24"/>
        </w:rPr>
        <w:t>Prepare annual Indirect Cost Allocation Plan (ICAP)</w:t>
      </w:r>
      <w:r w:rsidR="00B05C65" w:rsidRPr="00B05C65">
        <w:rPr>
          <w:rFonts w:asciiTheme="minorHAnsi" w:hAnsiTheme="minorHAnsi" w:cstheme="minorHAnsi"/>
          <w:szCs w:val="24"/>
        </w:rPr>
        <w:t xml:space="preserve">, and </w:t>
      </w:r>
      <w:r w:rsidR="00295360" w:rsidRPr="00B05C65">
        <w:rPr>
          <w:rFonts w:asciiTheme="minorHAnsi" w:hAnsiTheme="minorHAnsi" w:cstheme="minorHAnsi"/>
          <w:szCs w:val="24"/>
        </w:rPr>
        <w:t xml:space="preserve">reconciliations for various government agencies as required. </w:t>
      </w:r>
    </w:p>
    <w:p w14:paraId="78A898C0" w14:textId="5293DF39" w:rsidR="00BC6E38" w:rsidRDefault="007B6C7F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A909A2">
        <w:rPr>
          <w:rFonts w:asciiTheme="minorHAnsi" w:hAnsiTheme="minorHAnsi" w:cstheme="minorHAnsi"/>
          <w:szCs w:val="24"/>
        </w:rPr>
        <w:t>dvis</w:t>
      </w:r>
      <w:r w:rsidR="0034554E">
        <w:rPr>
          <w:rFonts w:asciiTheme="minorHAnsi" w:hAnsiTheme="minorHAnsi" w:cstheme="minorHAnsi"/>
          <w:szCs w:val="24"/>
        </w:rPr>
        <w:t>e</w:t>
      </w:r>
      <w:r w:rsidR="00A909A2">
        <w:rPr>
          <w:rFonts w:asciiTheme="minorHAnsi" w:hAnsiTheme="minorHAnsi" w:cstheme="minorHAnsi"/>
          <w:szCs w:val="24"/>
        </w:rPr>
        <w:t xml:space="preserve"> the executive</w:t>
      </w:r>
      <w:r w:rsidR="00687346">
        <w:rPr>
          <w:rFonts w:asciiTheme="minorHAnsi" w:hAnsiTheme="minorHAnsi" w:cstheme="minorHAnsi"/>
          <w:szCs w:val="24"/>
        </w:rPr>
        <w:t xml:space="preserve"> team </w:t>
      </w:r>
      <w:r w:rsidR="00245143">
        <w:rPr>
          <w:rFonts w:asciiTheme="minorHAnsi" w:hAnsiTheme="minorHAnsi" w:cstheme="minorHAnsi"/>
          <w:szCs w:val="24"/>
        </w:rPr>
        <w:t xml:space="preserve">and staff </w:t>
      </w:r>
      <w:r w:rsidR="0034554E">
        <w:rPr>
          <w:rFonts w:asciiTheme="minorHAnsi" w:hAnsiTheme="minorHAnsi" w:cstheme="minorHAnsi"/>
          <w:szCs w:val="24"/>
        </w:rPr>
        <w:t>in</w:t>
      </w:r>
      <w:r w:rsidR="00245143">
        <w:rPr>
          <w:rFonts w:asciiTheme="minorHAnsi" w:hAnsiTheme="minorHAnsi" w:cstheme="minorHAnsi"/>
          <w:szCs w:val="24"/>
        </w:rPr>
        <w:t xml:space="preserve"> develop</w:t>
      </w:r>
      <w:r w:rsidR="0034554E">
        <w:rPr>
          <w:rFonts w:asciiTheme="minorHAnsi" w:hAnsiTheme="minorHAnsi" w:cstheme="minorHAnsi"/>
          <w:szCs w:val="24"/>
        </w:rPr>
        <w:t>ing</w:t>
      </w:r>
      <w:r w:rsidR="00245143">
        <w:rPr>
          <w:rFonts w:asciiTheme="minorHAnsi" w:hAnsiTheme="minorHAnsi" w:cstheme="minorHAnsi"/>
          <w:szCs w:val="24"/>
        </w:rPr>
        <w:t xml:space="preserve"> </w:t>
      </w:r>
      <w:r w:rsidR="0034554E">
        <w:rPr>
          <w:rFonts w:asciiTheme="minorHAnsi" w:hAnsiTheme="minorHAnsi" w:cstheme="minorHAnsi"/>
          <w:szCs w:val="24"/>
        </w:rPr>
        <w:t xml:space="preserve">individual </w:t>
      </w:r>
      <w:r w:rsidR="00245143">
        <w:rPr>
          <w:rFonts w:asciiTheme="minorHAnsi" w:hAnsiTheme="minorHAnsi" w:cstheme="minorHAnsi"/>
          <w:szCs w:val="24"/>
        </w:rPr>
        <w:t xml:space="preserve">program budgets, </w:t>
      </w:r>
      <w:r w:rsidR="0034554E">
        <w:rPr>
          <w:rFonts w:asciiTheme="minorHAnsi" w:hAnsiTheme="minorHAnsi" w:cstheme="minorHAnsi"/>
          <w:szCs w:val="24"/>
        </w:rPr>
        <w:t>and applying</w:t>
      </w:r>
      <w:r w:rsidR="00245143">
        <w:rPr>
          <w:rFonts w:asciiTheme="minorHAnsi" w:hAnsiTheme="minorHAnsi" w:cstheme="minorHAnsi"/>
          <w:szCs w:val="24"/>
        </w:rPr>
        <w:t xml:space="preserve"> for and monitoring grants and </w:t>
      </w:r>
      <w:r w:rsidR="0034554E">
        <w:rPr>
          <w:rFonts w:asciiTheme="minorHAnsi" w:hAnsiTheme="minorHAnsi" w:cstheme="minorHAnsi"/>
          <w:szCs w:val="24"/>
        </w:rPr>
        <w:t>awards</w:t>
      </w:r>
      <w:r w:rsidR="00245143">
        <w:rPr>
          <w:rFonts w:asciiTheme="minorHAnsi" w:hAnsiTheme="minorHAnsi" w:cstheme="minorHAnsi"/>
          <w:szCs w:val="24"/>
        </w:rPr>
        <w:t xml:space="preserve">. </w:t>
      </w:r>
    </w:p>
    <w:p w14:paraId="0DE7617B" w14:textId="089E2282" w:rsidR="00A87675" w:rsidRPr="003F6F74" w:rsidRDefault="00A87675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Supervis</w:t>
      </w:r>
      <w:r w:rsidR="003419F3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</w:t>
      </w:r>
      <w:r w:rsidR="00295360">
        <w:rPr>
          <w:rFonts w:asciiTheme="minorHAnsi" w:hAnsiTheme="minorHAnsi" w:cstheme="minorHAnsi"/>
          <w:szCs w:val="24"/>
        </w:rPr>
        <w:t xml:space="preserve">Fiscal Technician and related staff. </w:t>
      </w:r>
    </w:p>
    <w:p w14:paraId="76F903CB" w14:textId="0ED5591A" w:rsidR="00BC6E38" w:rsidRDefault="00BC6E38" w:rsidP="003419F3">
      <w:pPr>
        <w:pStyle w:val="BodyText"/>
        <w:rPr>
          <w:rFonts w:asciiTheme="minorHAnsi" w:hAnsiTheme="minorHAnsi" w:cstheme="minorHAnsi"/>
          <w:szCs w:val="24"/>
        </w:rPr>
      </w:pPr>
    </w:p>
    <w:p w14:paraId="0EE8A6FC" w14:textId="489F615E" w:rsidR="003E4C0A" w:rsidRDefault="003E4C0A" w:rsidP="003419F3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Required Knowledge, Skills and Abilities:</w:t>
      </w:r>
    </w:p>
    <w:p w14:paraId="4FFB91AA" w14:textId="7E56DA01" w:rsidR="003E4C0A" w:rsidRDefault="00C42A9D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bachelor’s degree or higher in accounting, business administration, or related field</w:t>
      </w:r>
      <w:r w:rsidR="003E4C0A">
        <w:rPr>
          <w:rFonts w:asciiTheme="minorHAnsi" w:hAnsiTheme="minorHAnsi" w:cstheme="minorHAnsi"/>
          <w:szCs w:val="24"/>
        </w:rPr>
        <w:t>.</w:t>
      </w:r>
    </w:p>
    <w:p w14:paraId="59C9F44D" w14:textId="280A868C" w:rsidR="006173E5" w:rsidRDefault="00C42A9D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Experience in</w:t>
      </w:r>
      <w:r w:rsidR="00120E04">
        <w:rPr>
          <w:rFonts w:asciiTheme="minorHAnsi" w:hAnsiTheme="minorHAnsi" w:cstheme="minorHAnsi"/>
          <w:szCs w:val="24"/>
        </w:rPr>
        <w:t xml:space="preserve"> </w:t>
      </w:r>
      <w:r w:rsidR="001A5F1B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senior-level accounting position wit</w:t>
      </w:r>
      <w:r w:rsidR="00120E04">
        <w:rPr>
          <w:rFonts w:asciiTheme="minorHAnsi" w:hAnsiTheme="minorHAnsi" w:cstheme="minorHAnsi"/>
          <w:szCs w:val="24"/>
        </w:rPr>
        <w:t>h knowledge of</w:t>
      </w:r>
      <w:r>
        <w:rPr>
          <w:rFonts w:asciiTheme="minorHAnsi" w:hAnsiTheme="minorHAnsi" w:cstheme="minorHAnsi"/>
          <w:szCs w:val="24"/>
        </w:rPr>
        <w:t xml:space="preserve"> governmental </w:t>
      </w:r>
      <w:r w:rsidR="001A5F1B">
        <w:rPr>
          <w:rFonts w:asciiTheme="minorHAnsi" w:hAnsiTheme="minorHAnsi" w:cstheme="minorHAnsi"/>
          <w:szCs w:val="24"/>
        </w:rPr>
        <w:t xml:space="preserve">fund </w:t>
      </w:r>
      <w:r>
        <w:rPr>
          <w:rFonts w:asciiTheme="minorHAnsi" w:hAnsiTheme="minorHAnsi" w:cstheme="minorHAnsi"/>
          <w:szCs w:val="24"/>
        </w:rPr>
        <w:t>accounting</w:t>
      </w:r>
      <w:r w:rsidR="003E4C0A">
        <w:rPr>
          <w:rFonts w:asciiTheme="minorHAnsi" w:hAnsiTheme="minorHAnsi" w:cstheme="minorHAnsi"/>
          <w:szCs w:val="24"/>
        </w:rPr>
        <w:t>.</w:t>
      </w:r>
    </w:p>
    <w:p w14:paraId="22BE1F5A" w14:textId="5AA3DA84" w:rsidR="003E4C0A" w:rsidRDefault="006173E5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Familiarity with grants and modified accrual accounting methods highly desired. </w:t>
      </w:r>
      <w:r w:rsidR="003E4C0A">
        <w:rPr>
          <w:rFonts w:asciiTheme="minorHAnsi" w:hAnsiTheme="minorHAnsi" w:cstheme="minorHAnsi"/>
          <w:szCs w:val="24"/>
        </w:rPr>
        <w:t xml:space="preserve"> </w:t>
      </w:r>
    </w:p>
    <w:p w14:paraId="08DCA563" w14:textId="77777777" w:rsidR="00120E04" w:rsidRDefault="00C42A9D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Experience with QuickBooks Pro</w:t>
      </w:r>
      <w:r w:rsidR="003E4C0A">
        <w:rPr>
          <w:rFonts w:asciiTheme="minorHAnsi" w:hAnsiTheme="minorHAnsi" w:cstheme="minorHAnsi"/>
          <w:szCs w:val="24"/>
        </w:rPr>
        <w:t xml:space="preserve"> </w:t>
      </w:r>
      <w:r w:rsidR="00120E04">
        <w:rPr>
          <w:rFonts w:asciiTheme="minorHAnsi" w:hAnsiTheme="minorHAnsi" w:cstheme="minorHAnsi"/>
          <w:szCs w:val="24"/>
        </w:rPr>
        <w:t>or other accounting software.</w:t>
      </w:r>
    </w:p>
    <w:p w14:paraId="13C16BD5" w14:textId="55ED868B" w:rsidR="00120E04" w:rsidRDefault="00120E04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Proficient computer skills, includ</w:t>
      </w:r>
      <w:r w:rsidR="006173E5">
        <w:rPr>
          <w:rFonts w:asciiTheme="minorHAnsi" w:hAnsiTheme="minorHAnsi" w:cstheme="minorHAnsi"/>
          <w:szCs w:val="24"/>
        </w:rPr>
        <w:t xml:space="preserve">ing </w:t>
      </w:r>
      <w:r>
        <w:rPr>
          <w:rFonts w:asciiTheme="minorHAnsi" w:hAnsiTheme="minorHAnsi" w:cstheme="minorHAnsi"/>
          <w:szCs w:val="24"/>
        </w:rPr>
        <w:t xml:space="preserve">Microsoft </w:t>
      </w:r>
      <w:r w:rsidR="006173E5">
        <w:rPr>
          <w:rFonts w:asciiTheme="minorHAnsi" w:hAnsiTheme="minorHAnsi" w:cstheme="minorHAnsi"/>
          <w:szCs w:val="24"/>
        </w:rPr>
        <w:t>Excel and Word</w:t>
      </w:r>
      <w:r>
        <w:rPr>
          <w:rFonts w:asciiTheme="minorHAnsi" w:hAnsiTheme="minorHAnsi" w:cstheme="minorHAnsi"/>
          <w:szCs w:val="24"/>
        </w:rPr>
        <w:t>.</w:t>
      </w:r>
    </w:p>
    <w:p w14:paraId="29C7F20B" w14:textId="0C89C314" w:rsidR="00C42A9D" w:rsidRDefault="006173E5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173E5">
        <w:rPr>
          <w:rFonts w:asciiTheme="minorHAnsi" w:hAnsiTheme="minorHAnsi" w:cstheme="minorHAnsi"/>
          <w:szCs w:val="24"/>
        </w:rPr>
        <w:t>Excellent communication skills, problem solving skills and ability to interpret complex technical regulations.</w:t>
      </w:r>
    </w:p>
    <w:p w14:paraId="12A66A68" w14:textId="77777777" w:rsidR="00B05C65" w:rsidRDefault="006B3EF2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Supervisory e</w:t>
      </w:r>
      <w:r w:rsidR="006173E5">
        <w:rPr>
          <w:rFonts w:asciiTheme="minorHAnsi" w:hAnsiTheme="minorHAnsi" w:cstheme="minorHAnsi"/>
          <w:szCs w:val="24"/>
        </w:rPr>
        <w:t xml:space="preserve">xperience </w:t>
      </w:r>
      <w:r>
        <w:rPr>
          <w:rFonts w:asciiTheme="minorHAnsi" w:hAnsiTheme="minorHAnsi" w:cstheme="minorHAnsi"/>
          <w:szCs w:val="24"/>
        </w:rPr>
        <w:t xml:space="preserve">and experience </w:t>
      </w:r>
      <w:r w:rsidR="006173E5">
        <w:rPr>
          <w:rFonts w:asciiTheme="minorHAnsi" w:hAnsiTheme="minorHAnsi" w:cstheme="minorHAnsi"/>
          <w:szCs w:val="24"/>
        </w:rPr>
        <w:t>with Human Resource functions highly desired.</w:t>
      </w:r>
    </w:p>
    <w:p w14:paraId="675D6320" w14:textId="5F454B48" w:rsidR="003E4C0A" w:rsidRPr="003F6F74" w:rsidRDefault="00B05C65" w:rsidP="003419F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Strong sense of duty and adherence to high ethical standards.</w:t>
      </w:r>
      <w:r w:rsidR="006173E5">
        <w:rPr>
          <w:rFonts w:asciiTheme="minorHAnsi" w:hAnsiTheme="minorHAnsi" w:cstheme="minorHAnsi"/>
          <w:szCs w:val="24"/>
        </w:rPr>
        <w:t xml:space="preserve"> </w:t>
      </w:r>
    </w:p>
    <w:p w14:paraId="7EDD27C6" w14:textId="672D061E" w:rsidR="004C60A0" w:rsidRPr="003F6F74" w:rsidRDefault="00505141" w:rsidP="003419F3">
      <w:pPr>
        <w:pStyle w:val="BodyText"/>
        <w:rPr>
          <w:rFonts w:asciiTheme="minorHAnsi" w:hAnsiTheme="minorHAnsi" w:cstheme="minorHAnsi"/>
          <w:szCs w:val="24"/>
        </w:rPr>
      </w:pPr>
      <w:r w:rsidRPr="003F6F74">
        <w:rPr>
          <w:rFonts w:asciiTheme="minorHAnsi" w:hAnsiTheme="minorHAnsi" w:cstheme="minorHAnsi"/>
          <w:szCs w:val="24"/>
        </w:rPr>
        <w:t xml:space="preserve"> </w:t>
      </w:r>
    </w:p>
    <w:p w14:paraId="79C90B72" w14:textId="09F430C8" w:rsidR="00D31394" w:rsidRDefault="005E57E4" w:rsidP="003419F3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Starting salary range of $</w:t>
      </w:r>
      <w:r w:rsidR="00FE3930">
        <w:rPr>
          <w:rFonts w:asciiTheme="minorHAnsi" w:hAnsiTheme="minorHAnsi" w:cstheme="minorHAnsi"/>
          <w:spacing w:val="-3"/>
          <w:szCs w:val="24"/>
        </w:rPr>
        <w:t>65</w:t>
      </w:r>
      <w:r>
        <w:rPr>
          <w:rFonts w:asciiTheme="minorHAnsi" w:hAnsiTheme="minorHAnsi" w:cstheme="minorHAnsi"/>
          <w:spacing w:val="-3"/>
          <w:szCs w:val="24"/>
        </w:rPr>
        <w:t xml:space="preserve">,000-$80,000 depending on qualifications and experience. </w:t>
      </w:r>
      <w:r w:rsidR="0090582B" w:rsidRPr="003F6F74">
        <w:rPr>
          <w:rFonts w:asciiTheme="minorHAnsi" w:hAnsiTheme="minorHAnsi" w:cstheme="minorHAnsi"/>
          <w:spacing w:val="-3"/>
          <w:szCs w:val="24"/>
        </w:rPr>
        <w:t>Position offers c</w:t>
      </w:r>
      <w:r w:rsidR="00505141" w:rsidRPr="003F6F74">
        <w:rPr>
          <w:rFonts w:asciiTheme="minorHAnsi" w:hAnsiTheme="minorHAnsi" w:cstheme="minorHAnsi"/>
          <w:spacing w:val="-3"/>
          <w:szCs w:val="24"/>
        </w:rPr>
        <w:t>omprehensive</w:t>
      </w:r>
      <w:r w:rsidR="00777C67" w:rsidRPr="003F6F74">
        <w:rPr>
          <w:rFonts w:asciiTheme="minorHAnsi" w:hAnsiTheme="minorHAnsi" w:cstheme="minorHAnsi"/>
          <w:szCs w:val="24"/>
        </w:rPr>
        <w:t xml:space="preserve"> benefits </w:t>
      </w:r>
      <w:r w:rsidR="00505141" w:rsidRPr="003F6F74">
        <w:rPr>
          <w:rFonts w:asciiTheme="minorHAnsi" w:hAnsiTheme="minorHAnsi" w:cstheme="minorHAnsi"/>
          <w:szCs w:val="24"/>
        </w:rPr>
        <w:t>package</w:t>
      </w:r>
      <w:r>
        <w:rPr>
          <w:rFonts w:asciiTheme="minorHAnsi" w:hAnsiTheme="minorHAnsi" w:cstheme="minorHAnsi"/>
          <w:szCs w:val="24"/>
        </w:rPr>
        <w:t>.</w:t>
      </w:r>
      <w:r w:rsidR="00D31394">
        <w:rPr>
          <w:rFonts w:asciiTheme="minorHAnsi" w:hAnsiTheme="minorHAnsi" w:cstheme="minorHAnsi"/>
          <w:szCs w:val="24"/>
        </w:rPr>
        <w:t xml:space="preserve"> Majority of work is performed on-site in an office setting; a limited hybrid schedule is available </w:t>
      </w:r>
      <w:r w:rsidR="00325233">
        <w:rPr>
          <w:rFonts w:asciiTheme="minorHAnsi" w:hAnsiTheme="minorHAnsi" w:cstheme="minorHAnsi"/>
          <w:szCs w:val="24"/>
        </w:rPr>
        <w:t>when warranted</w:t>
      </w:r>
      <w:r w:rsidR="00D31394">
        <w:rPr>
          <w:rFonts w:asciiTheme="minorHAnsi" w:hAnsiTheme="minorHAnsi" w:cstheme="minorHAnsi"/>
          <w:szCs w:val="24"/>
        </w:rPr>
        <w:t>.</w:t>
      </w:r>
      <w:r w:rsidR="00FE3930">
        <w:rPr>
          <w:rFonts w:asciiTheme="minorHAnsi" w:hAnsiTheme="minorHAnsi" w:cstheme="minorHAnsi"/>
          <w:szCs w:val="24"/>
        </w:rPr>
        <w:t xml:space="preserve"> </w:t>
      </w:r>
    </w:p>
    <w:p w14:paraId="2A6882E8" w14:textId="77777777" w:rsidR="00D31394" w:rsidRDefault="00D31394" w:rsidP="003419F3">
      <w:pPr>
        <w:pStyle w:val="BodyText"/>
        <w:rPr>
          <w:rFonts w:asciiTheme="minorHAnsi" w:hAnsiTheme="minorHAnsi" w:cstheme="minorHAnsi"/>
          <w:szCs w:val="24"/>
        </w:rPr>
      </w:pPr>
    </w:p>
    <w:p w14:paraId="054BCA2C" w14:textId="009E60B0" w:rsidR="00505141" w:rsidRPr="003F6F74" w:rsidRDefault="00777C67" w:rsidP="003419F3">
      <w:pPr>
        <w:pStyle w:val="BodyText"/>
        <w:rPr>
          <w:rFonts w:asciiTheme="minorHAnsi" w:hAnsiTheme="minorHAnsi" w:cstheme="minorHAnsi"/>
          <w:spacing w:val="-3"/>
          <w:szCs w:val="24"/>
        </w:rPr>
      </w:pPr>
      <w:r w:rsidRPr="003F6F74">
        <w:rPr>
          <w:rFonts w:asciiTheme="minorHAnsi" w:hAnsiTheme="minorHAnsi" w:cstheme="minorHAnsi"/>
          <w:szCs w:val="24"/>
        </w:rPr>
        <w:t>For consideration submit a cover letter</w:t>
      </w:r>
      <w:r w:rsidR="00D31394">
        <w:rPr>
          <w:rFonts w:asciiTheme="minorHAnsi" w:hAnsiTheme="minorHAnsi" w:cstheme="minorHAnsi"/>
          <w:szCs w:val="24"/>
        </w:rPr>
        <w:t xml:space="preserve">, </w:t>
      </w:r>
      <w:r w:rsidRPr="003F6F74">
        <w:rPr>
          <w:rFonts w:asciiTheme="minorHAnsi" w:hAnsiTheme="minorHAnsi" w:cstheme="minorHAnsi"/>
          <w:szCs w:val="24"/>
        </w:rPr>
        <w:t>resume</w:t>
      </w:r>
      <w:r w:rsidR="00D31394">
        <w:rPr>
          <w:rFonts w:asciiTheme="minorHAnsi" w:hAnsiTheme="minorHAnsi" w:cstheme="minorHAnsi"/>
          <w:szCs w:val="24"/>
        </w:rPr>
        <w:t xml:space="preserve">, and </w:t>
      </w:r>
      <w:r w:rsidR="00BC4154">
        <w:rPr>
          <w:rFonts w:asciiTheme="minorHAnsi" w:hAnsiTheme="minorHAnsi" w:cstheme="minorHAnsi"/>
          <w:szCs w:val="24"/>
        </w:rPr>
        <w:t>references</w:t>
      </w:r>
      <w:r w:rsidRPr="003F6F74">
        <w:rPr>
          <w:rFonts w:asciiTheme="minorHAnsi" w:hAnsiTheme="minorHAnsi" w:cstheme="minorHAnsi"/>
          <w:szCs w:val="24"/>
        </w:rPr>
        <w:t xml:space="preserve"> to Executive Director</w:t>
      </w:r>
      <w:r w:rsidR="00505141" w:rsidRPr="003F6F74">
        <w:rPr>
          <w:rFonts w:asciiTheme="minorHAnsi" w:hAnsiTheme="minorHAnsi" w:cstheme="minorHAnsi"/>
          <w:szCs w:val="24"/>
        </w:rPr>
        <w:t>,</w:t>
      </w:r>
      <w:r w:rsidRPr="003F6F74">
        <w:rPr>
          <w:rFonts w:asciiTheme="minorHAnsi" w:hAnsiTheme="minorHAnsi" w:cstheme="minorHAnsi"/>
          <w:szCs w:val="24"/>
        </w:rPr>
        <w:t xml:space="preserve"> </w:t>
      </w:r>
      <w:r w:rsidR="00E0340E" w:rsidRPr="003F6F74">
        <w:rPr>
          <w:rFonts w:asciiTheme="minorHAnsi" w:hAnsiTheme="minorHAnsi" w:cstheme="minorHAnsi"/>
          <w:spacing w:val="-3"/>
          <w:szCs w:val="24"/>
        </w:rPr>
        <w:t>Central Shenandoah P</w:t>
      </w:r>
      <w:r w:rsidR="004679E7" w:rsidRPr="003F6F74">
        <w:rPr>
          <w:rFonts w:asciiTheme="minorHAnsi" w:hAnsiTheme="minorHAnsi" w:cstheme="minorHAnsi"/>
          <w:spacing w:val="-3"/>
          <w:szCs w:val="24"/>
        </w:rPr>
        <w:t>lanning District Commission</w:t>
      </w:r>
      <w:r w:rsidR="00E0340E" w:rsidRPr="003F6F74">
        <w:rPr>
          <w:rFonts w:asciiTheme="minorHAnsi" w:hAnsiTheme="minorHAnsi" w:cstheme="minorHAnsi"/>
          <w:spacing w:val="-3"/>
          <w:szCs w:val="24"/>
        </w:rPr>
        <w:t xml:space="preserve">, 112 </w:t>
      </w:r>
      <w:proofErr w:type="spellStart"/>
      <w:r w:rsidR="00E0340E" w:rsidRPr="003F6F74">
        <w:rPr>
          <w:rFonts w:asciiTheme="minorHAnsi" w:hAnsiTheme="minorHAnsi" w:cstheme="minorHAnsi"/>
          <w:spacing w:val="-3"/>
          <w:szCs w:val="24"/>
        </w:rPr>
        <w:t>MacTanly</w:t>
      </w:r>
      <w:proofErr w:type="spellEnd"/>
      <w:r w:rsidR="00E0340E" w:rsidRPr="003F6F74">
        <w:rPr>
          <w:rFonts w:asciiTheme="minorHAnsi" w:hAnsiTheme="minorHAnsi" w:cstheme="minorHAnsi"/>
          <w:spacing w:val="-3"/>
          <w:szCs w:val="24"/>
        </w:rPr>
        <w:t xml:space="preserve"> Place, Staunton, VA 24401</w:t>
      </w:r>
      <w:r w:rsidR="00505141" w:rsidRPr="003F6F74">
        <w:rPr>
          <w:rFonts w:asciiTheme="minorHAnsi" w:hAnsiTheme="minorHAnsi" w:cstheme="minorHAnsi"/>
          <w:spacing w:val="-3"/>
          <w:szCs w:val="24"/>
        </w:rPr>
        <w:t xml:space="preserve"> or email to </w:t>
      </w:r>
      <w:hyperlink r:id="rId6" w:history="1">
        <w:r w:rsidR="003D7025" w:rsidRPr="00AE7B7E">
          <w:rPr>
            <w:rStyle w:val="Hyperlink"/>
            <w:rFonts w:asciiTheme="minorHAnsi" w:hAnsiTheme="minorHAnsi" w:cstheme="minorHAnsi"/>
            <w:spacing w:val="-3"/>
            <w:szCs w:val="24"/>
          </w:rPr>
          <w:t>rita@cspdc.org</w:t>
        </w:r>
      </w:hyperlink>
      <w:r w:rsidR="00505141" w:rsidRPr="003F6F74">
        <w:rPr>
          <w:rFonts w:asciiTheme="minorHAnsi" w:hAnsiTheme="minorHAnsi" w:cstheme="minorHAnsi"/>
          <w:spacing w:val="-3"/>
          <w:szCs w:val="24"/>
        </w:rPr>
        <w:t xml:space="preserve">. </w:t>
      </w:r>
      <w:r w:rsidR="00D31394">
        <w:rPr>
          <w:rFonts w:asciiTheme="minorHAnsi" w:hAnsiTheme="minorHAnsi" w:cstheme="minorHAnsi"/>
          <w:spacing w:val="-3"/>
          <w:szCs w:val="24"/>
        </w:rPr>
        <w:t xml:space="preserve">Applications are reviewed in the order received. </w:t>
      </w:r>
      <w:r w:rsidR="00505141" w:rsidRPr="003F6F74">
        <w:rPr>
          <w:rFonts w:asciiTheme="minorHAnsi" w:hAnsiTheme="minorHAnsi" w:cstheme="minorHAnsi"/>
          <w:spacing w:val="-3"/>
          <w:szCs w:val="24"/>
        </w:rPr>
        <w:t>Position is open</w:t>
      </w:r>
      <w:r w:rsidR="00B45D40" w:rsidRPr="003F6F74">
        <w:rPr>
          <w:rFonts w:asciiTheme="minorHAnsi" w:hAnsiTheme="minorHAnsi" w:cstheme="minorHAnsi"/>
          <w:spacing w:val="-3"/>
          <w:szCs w:val="24"/>
        </w:rPr>
        <w:t xml:space="preserve"> until filled.</w:t>
      </w:r>
      <w:r w:rsidR="00505141" w:rsidRPr="003F6F74">
        <w:rPr>
          <w:rFonts w:asciiTheme="minorHAnsi" w:hAnsiTheme="minorHAnsi" w:cstheme="minorHAnsi"/>
          <w:spacing w:val="-3"/>
          <w:szCs w:val="24"/>
        </w:rPr>
        <w:t xml:space="preserve"> </w:t>
      </w:r>
    </w:p>
    <w:p w14:paraId="2302C13A" w14:textId="31A8159E" w:rsidR="00505141" w:rsidRPr="003F6F74" w:rsidRDefault="00505141" w:rsidP="003D7025">
      <w:pPr>
        <w:pStyle w:val="BodyText"/>
        <w:jc w:val="center"/>
        <w:rPr>
          <w:rFonts w:asciiTheme="minorHAnsi" w:hAnsiTheme="minorHAnsi" w:cstheme="minorHAnsi"/>
          <w:szCs w:val="24"/>
        </w:rPr>
      </w:pPr>
      <w:r w:rsidRPr="003F6F74">
        <w:rPr>
          <w:rFonts w:asciiTheme="minorHAnsi" w:hAnsiTheme="minorHAnsi" w:cstheme="minorHAnsi"/>
          <w:szCs w:val="24"/>
        </w:rPr>
        <w:t>EOE</w:t>
      </w:r>
    </w:p>
    <w:p w14:paraId="3BBB9FF8" w14:textId="77777777" w:rsidR="00E0340E" w:rsidRPr="003F6F74" w:rsidRDefault="00E0340E" w:rsidP="003419F3">
      <w:pPr>
        <w:jc w:val="both"/>
        <w:rPr>
          <w:rFonts w:asciiTheme="minorHAnsi" w:hAnsiTheme="minorHAnsi" w:cstheme="minorHAnsi"/>
        </w:rPr>
      </w:pPr>
    </w:p>
    <w:p w14:paraId="27F4B507" w14:textId="77777777" w:rsidR="00E0340E" w:rsidRPr="003F6F74" w:rsidRDefault="00E0340E" w:rsidP="003419F3">
      <w:pPr>
        <w:pStyle w:val="BodyText"/>
        <w:rPr>
          <w:rFonts w:asciiTheme="minorHAnsi" w:hAnsiTheme="minorHAnsi" w:cstheme="minorHAnsi"/>
          <w:szCs w:val="24"/>
        </w:rPr>
      </w:pPr>
    </w:p>
    <w:p w14:paraId="71D18F67" w14:textId="77777777" w:rsidR="00242CB3" w:rsidRPr="003F6F74" w:rsidRDefault="00242CB3" w:rsidP="003419F3">
      <w:pPr>
        <w:pStyle w:val="BodyText"/>
        <w:rPr>
          <w:rFonts w:asciiTheme="minorHAnsi" w:hAnsiTheme="minorHAnsi" w:cstheme="minorHAnsi"/>
          <w:szCs w:val="24"/>
        </w:rPr>
      </w:pPr>
    </w:p>
    <w:p w14:paraId="0F7755A9" w14:textId="77777777" w:rsidR="00242CB3" w:rsidRPr="003F6F74" w:rsidRDefault="00242CB3" w:rsidP="003419F3">
      <w:pPr>
        <w:jc w:val="both"/>
        <w:rPr>
          <w:rFonts w:asciiTheme="minorHAnsi" w:hAnsiTheme="minorHAnsi" w:cstheme="minorHAnsi"/>
        </w:rPr>
      </w:pPr>
    </w:p>
    <w:p w14:paraId="701DF5F4" w14:textId="77777777" w:rsidR="00242CB3" w:rsidRPr="003F6F74" w:rsidRDefault="00242CB3" w:rsidP="003419F3">
      <w:pPr>
        <w:jc w:val="both"/>
        <w:rPr>
          <w:rFonts w:asciiTheme="minorHAnsi" w:hAnsiTheme="minorHAnsi" w:cstheme="minorHAnsi"/>
        </w:rPr>
      </w:pPr>
    </w:p>
    <w:sectPr w:rsidR="00242CB3" w:rsidRPr="003F6F74" w:rsidSect="00A8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054"/>
    <w:multiLevelType w:val="hybridMultilevel"/>
    <w:tmpl w:val="E6D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3"/>
    <w:rsid w:val="00024AD3"/>
    <w:rsid w:val="000273BE"/>
    <w:rsid w:val="00060EED"/>
    <w:rsid w:val="000C5E86"/>
    <w:rsid w:val="000F584C"/>
    <w:rsid w:val="0011154E"/>
    <w:rsid w:val="00120E04"/>
    <w:rsid w:val="00194495"/>
    <w:rsid w:val="001A5F1B"/>
    <w:rsid w:val="001F47A3"/>
    <w:rsid w:val="00242CB3"/>
    <w:rsid w:val="00245143"/>
    <w:rsid w:val="00295360"/>
    <w:rsid w:val="002D1D3C"/>
    <w:rsid w:val="00325233"/>
    <w:rsid w:val="003419F3"/>
    <w:rsid w:val="0034554E"/>
    <w:rsid w:val="003C0582"/>
    <w:rsid w:val="003D7025"/>
    <w:rsid w:val="003E4C0A"/>
    <w:rsid w:val="003F6F74"/>
    <w:rsid w:val="00413880"/>
    <w:rsid w:val="00414CB7"/>
    <w:rsid w:val="00465D94"/>
    <w:rsid w:val="004660D1"/>
    <w:rsid w:val="004679E7"/>
    <w:rsid w:val="0049445E"/>
    <w:rsid w:val="004A07F5"/>
    <w:rsid w:val="004B2174"/>
    <w:rsid w:val="004C60A0"/>
    <w:rsid w:val="00501EF5"/>
    <w:rsid w:val="00505141"/>
    <w:rsid w:val="00584948"/>
    <w:rsid w:val="005E3AE8"/>
    <w:rsid w:val="005E57E4"/>
    <w:rsid w:val="005F13CB"/>
    <w:rsid w:val="006173E5"/>
    <w:rsid w:val="00667E63"/>
    <w:rsid w:val="006765B8"/>
    <w:rsid w:val="00687346"/>
    <w:rsid w:val="006B3EF2"/>
    <w:rsid w:val="006C3155"/>
    <w:rsid w:val="006C5F44"/>
    <w:rsid w:val="006E28C3"/>
    <w:rsid w:val="00777C67"/>
    <w:rsid w:val="007A242F"/>
    <w:rsid w:val="007B6C7F"/>
    <w:rsid w:val="007D4F85"/>
    <w:rsid w:val="008732A9"/>
    <w:rsid w:val="008C4C35"/>
    <w:rsid w:val="0090582B"/>
    <w:rsid w:val="009A3499"/>
    <w:rsid w:val="009A7EC5"/>
    <w:rsid w:val="00A87675"/>
    <w:rsid w:val="00A909A2"/>
    <w:rsid w:val="00A9534C"/>
    <w:rsid w:val="00B05C65"/>
    <w:rsid w:val="00B45D40"/>
    <w:rsid w:val="00BC4154"/>
    <w:rsid w:val="00BC6E38"/>
    <w:rsid w:val="00C42A9D"/>
    <w:rsid w:val="00C616B9"/>
    <w:rsid w:val="00D31394"/>
    <w:rsid w:val="00DA6016"/>
    <w:rsid w:val="00E0340E"/>
    <w:rsid w:val="00F70250"/>
    <w:rsid w:val="00F84ADD"/>
    <w:rsid w:val="00F97923"/>
    <w:rsid w:val="00FD304D"/>
    <w:rsid w:val="00FD6894"/>
    <w:rsid w:val="00FE3930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018F"/>
  <w15:docId w15:val="{8A36E657-802F-4309-A097-7D85C231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CB3"/>
    <w:rPr>
      <w:color w:val="0000FF"/>
      <w:u w:val="single"/>
    </w:rPr>
  </w:style>
  <w:style w:type="paragraph" w:styleId="BodyText">
    <w:name w:val="Body Text"/>
    <w:basedOn w:val="Normal"/>
    <w:link w:val="BodyTextChar"/>
    <w:rsid w:val="00242CB3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42CB3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7A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@cspdc.org" TargetMode="External"/><Relationship Id="rId5" Type="http://schemas.openxmlformats.org/officeDocument/2006/relationships/hyperlink" Target="http://www.csp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Linda Brunick</cp:lastModifiedBy>
  <cp:revision>2</cp:revision>
  <cp:lastPrinted>2012-08-06T19:43:00Z</cp:lastPrinted>
  <dcterms:created xsi:type="dcterms:W3CDTF">2022-01-03T15:20:00Z</dcterms:created>
  <dcterms:modified xsi:type="dcterms:W3CDTF">2022-01-03T15:20:00Z</dcterms:modified>
</cp:coreProperties>
</file>